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5EB" w:rsidRPr="00FC25EB" w:rsidRDefault="00FC25EB" w:rsidP="00FC25EB">
      <w:pPr>
        <w:spacing w:before="100" w:beforeAutospacing="1" w:after="300" w:line="240" w:lineRule="auto"/>
        <w:outlineLvl w:val="0"/>
        <w:rPr>
          <w:rFonts w:ascii="ambleregular" w:eastAsia="Times New Roman" w:hAnsi="ambleregular" w:cs="Times New Roman"/>
          <w:caps/>
          <w:color w:val="CC3333"/>
          <w:kern w:val="36"/>
          <w:sz w:val="34"/>
          <w:szCs w:val="34"/>
        </w:rPr>
      </w:pPr>
      <w:r w:rsidRPr="00FC25EB">
        <w:rPr>
          <w:rFonts w:ascii="ambleregular" w:eastAsia="Times New Roman" w:hAnsi="ambleregular" w:cs="Times New Roman"/>
          <w:caps/>
          <w:color w:val="CC3333"/>
          <w:kern w:val="36"/>
          <w:sz w:val="34"/>
          <w:szCs w:val="34"/>
        </w:rPr>
        <w:t>DAŇ Z NEHNUTEĽNOSTÍ</w:t>
      </w:r>
    </w:p>
    <w:p w:rsidR="00FC25EB" w:rsidRPr="00FC25EB" w:rsidRDefault="00FC25EB" w:rsidP="00FC25EB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b/>
          <w:bCs/>
          <w:sz w:val="24"/>
          <w:szCs w:val="24"/>
        </w:rPr>
        <w:t>Priznanie k dani z nehnuteľností na rok 202</w:t>
      </w:r>
      <w:r w:rsidR="00A904B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FC2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podávajú len tí daňovníci, u ktorých nastala oproti roku 202</w:t>
      </w:r>
      <w:r w:rsidR="00A904B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FC2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nejaká zmena.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 Daňovník je povinný v priznaní uviesť všetky skutočnosti rozhodujúce pre výpočet dane. Tlačivá daňového priznania sú jednotné pre celé Slovensko a sú zverejnené na stránke Ministerstva financií a aj na stránke </w:t>
      </w:r>
      <w:r w:rsidR="008327D5">
        <w:rPr>
          <w:rFonts w:ascii="Times New Roman" w:eastAsia="Times New Roman" w:hAnsi="Times New Roman" w:cs="Times New Roman"/>
          <w:sz w:val="24"/>
          <w:szCs w:val="24"/>
        </w:rPr>
        <w:t>obce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25EB" w:rsidRPr="00FC25EB" w:rsidRDefault="00FC25EB" w:rsidP="00FC25EB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Miestne príslušným správcom dane z nehnuteľností je mesto, na území ktorého sa nehnuteľnosť nachádza. To znamená, že </w:t>
      </w:r>
      <w:r w:rsidR="008327D5">
        <w:rPr>
          <w:rFonts w:ascii="Times New Roman" w:eastAsia="Times New Roman" w:hAnsi="Times New Roman" w:cs="Times New Roman"/>
          <w:sz w:val="24"/>
          <w:szCs w:val="24"/>
        </w:rPr>
        <w:t>obec Zubrohlava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 je príslušným správcom dane pre všetky nehnuteľnosti nachádzajúce sa v katastrálnom území </w:t>
      </w:r>
      <w:r w:rsidR="008327D5">
        <w:rPr>
          <w:rFonts w:ascii="Times New Roman" w:eastAsia="Times New Roman" w:hAnsi="Times New Roman" w:cs="Times New Roman"/>
          <w:sz w:val="24"/>
          <w:szCs w:val="24"/>
        </w:rPr>
        <w:t>obce Zubrohlava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25EB" w:rsidRPr="00FC25EB" w:rsidRDefault="00FC25EB" w:rsidP="00FC25EB">
      <w:pPr>
        <w:spacing w:before="100" w:beforeAutospacing="1" w:after="300" w:line="336" w:lineRule="atLeast"/>
        <w:outlineLvl w:val="1"/>
        <w:rPr>
          <w:rFonts w:ascii="ambleregular" w:eastAsia="Times New Roman" w:hAnsi="ambleregular" w:cs="Times New Roman"/>
          <w:color w:val="CC3333"/>
          <w:sz w:val="36"/>
          <w:szCs w:val="36"/>
        </w:rPr>
      </w:pPr>
      <w:r w:rsidRPr="00FC25EB">
        <w:rPr>
          <w:rFonts w:ascii="ambleregular" w:eastAsia="Times New Roman" w:hAnsi="ambleregular" w:cs="Times New Roman"/>
          <w:color w:val="CC3333"/>
          <w:sz w:val="36"/>
          <w:szCs w:val="36"/>
        </w:rPr>
        <w:t>Kto podáva priznanie k dani z nehnuteľností:</w:t>
      </w:r>
    </w:p>
    <w:p w:rsidR="00FC25EB" w:rsidRPr="00FC25EB" w:rsidRDefault="00FC25EB" w:rsidP="00FC25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>daňovník, ktorý v</w:t>
      </w:r>
      <w:r w:rsidR="00A904BA">
        <w:rPr>
          <w:rFonts w:ascii="Times New Roman" w:eastAsia="Times New Roman" w:hAnsi="Times New Roman" w:cs="Times New Roman"/>
          <w:sz w:val="24"/>
          <w:szCs w:val="24"/>
        </w:rPr>
        <w:t> roku 2023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 nadobudol do vlastníctva nehnuteľnosti nachádzajúce sa v katastrálnom území </w:t>
      </w:r>
      <w:r w:rsidR="008327D5">
        <w:rPr>
          <w:rFonts w:ascii="Times New Roman" w:eastAsia="Times New Roman" w:hAnsi="Times New Roman" w:cs="Times New Roman"/>
          <w:sz w:val="24"/>
          <w:szCs w:val="24"/>
        </w:rPr>
        <w:t xml:space="preserve"> obce Zubrohlava</w:t>
      </w:r>
      <w:r w:rsidR="00A904BA">
        <w:rPr>
          <w:rFonts w:ascii="Times New Roman" w:eastAsia="Times New Roman" w:hAnsi="Times New Roman" w:cs="Times New Roman"/>
          <w:sz w:val="24"/>
          <w:szCs w:val="24"/>
        </w:rPr>
        <w:t xml:space="preserve"> / pozemky, stavby/</w:t>
      </w:r>
    </w:p>
    <w:p w:rsidR="00FC25EB" w:rsidRPr="00FC25EB" w:rsidRDefault="00FC25EB" w:rsidP="00FC25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>daňovník, ktorému v predchádzajúcom zdaňovacom období zaniklo vlastnícke právo (nehnuteľnosti predal, daroval...)</w:t>
      </w:r>
    </w:p>
    <w:p w:rsidR="00FC25EB" w:rsidRPr="00FC25EB" w:rsidRDefault="00FC25EB" w:rsidP="00FC25EB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daňovník, u ktorého došlo oproti predchádzajúcemu roku k zmene vo vlastníctve nehnuteľností (kúpa, predaj, darovanie, dedičstvo, zmena účelu využitia, vydanie </w:t>
      </w:r>
      <w:proofErr w:type="spellStart"/>
      <w:r w:rsidRPr="00FC25EB">
        <w:rPr>
          <w:rFonts w:ascii="Times New Roman" w:eastAsia="Times New Roman" w:hAnsi="Times New Roman" w:cs="Times New Roman"/>
          <w:sz w:val="24"/>
          <w:szCs w:val="24"/>
        </w:rPr>
        <w:t>staveb</w:t>
      </w:r>
      <w:proofErr w:type="spellEnd"/>
      <w:r w:rsidRPr="00FC25EB">
        <w:rPr>
          <w:rFonts w:ascii="Times New Roman" w:eastAsia="Times New Roman" w:hAnsi="Times New Roman" w:cs="Times New Roman"/>
          <w:sz w:val="24"/>
          <w:szCs w:val="24"/>
        </w:rPr>
        <w:t>. povolenia, kolaudácia, odstránenie stavby, zmena druhu pozemku a pod.).</w:t>
      </w:r>
    </w:p>
    <w:p w:rsidR="00FC25EB" w:rsidRPr="00A904BA" w:rsidRDefault="00FC25EB" w:rsidP="00FC25EB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904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Daňovníci, u ktorých zmeny nenastali, priznanie k dani z nehnuteľností nepodávajú a daň im bude vyrubená rozhodnutím.</w:t>
      </w:r>
    </w:p>
    <w:p w:rsidR="00FC25EB" w:rsidRPr="00FC25EB" w:rsidRDefault="00FC25EB" w:rsidP="00FC25EB">
      <w:pPr>
        <w:spacing w:before="100" w:beforeAutospacing="1" w:after="300" w:line="336" w:lineRule="atLeast"/>
        <w:outlineLvl w:val="1"/>
        <w:rPr>
          <w:rFonts w:ascii="ambleregular" w:eastAsia="Times New Roman" w:hAnsi="ambleregular" w:cs="Times New Roman"/>
          <w:color w:val="CC3333"/>
          <w:sz w:val="36"/>
          <w:szCs w:val="36"/>
        </w:rPr>
      </w:pPr>
      <w:r w:rsidRPr="00FC25EB">
        <w:rPr>
          <w:rFonts w:ascii="ambleregular" w:eastAsia="Times New Roman" w:hAnsi="ambleregular" w:cs="Times New Roman"/>
          <w:color w:val="CC3333"/>
          <w:sz w:val="36"/>
          <w:szCs w:val="36"/>
        </w:rPr>
        <w:t>Ako sa podáva daňové priznanie:</w:t>
      </w:r>
    </w:p>
    <w:p w:rsidR="00FC25EB" w:rsidRPr="00FC25EB" w:rsidRDefault="00FC25EB" w:rsidP="00FC25EB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daňové priznanie sa podáva podľa stavu k 1. januáru </w:t>
      </w:r>
      <w:r w:rsidR="00A904BA">
        <w:rPr>
          <w:rFonts w:ascii="Times New Roman" w:eastAsia="Times New Roman" w:hAnsi="Times New Roman" w:cs="Times New Roman"/>
          <w:sz w:val="24"/>
          <w:szCs w:val="24"/>
        </w:rPr>
        <w:t>2024</w:t>
      </w:r>
    </w:p>
    <w:p w:rsidR="00FC25EB" w:rsidRPr="00FC25EB" w:rsidRDefault="00FC25EB" w:rsidP="00FC25EB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podáva sa na predpísaných tlačivách, ktoré si daňovník môže prevziať </w:t>
      </w:r>
      <w:r w:rsidR="008327D5">
        <w:rPr>
          <w:rFonts w:ascii="Times New Roman" w:eastAsia="Times New Roman" w:hAnsi="Times New Roman" w:cs="Times New Roman"/>
          <w:sz w:val="24"/>
          <w:szCs w:val="24"/>
        </w:rPr>
        <w:t>na obecnom úrade v Zubrohlave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7D5">
        <w:rPr>
          <w:rFonts w:ascii="Times New Roman" w:eastAsia="Times New Roman" w:hAnsi="Times New Roman" w:cs="Times New Roman"/>
          <w:sz w:val="24"/>
          <w:szCs w:val="24"/>
        </w:rPr>
        <w:t>, alebo stiahnuť z internetovej stránky obce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25EB" w:rsidRPr="00FC25EB" w:rsidRDefault="00FC25EB" w:rsidP="00FC25EB">
      <w:pPr>
        <w:spacing w:before="100" w:beforeAutospacing="1" w:after="300" w:line="336" w:lineRule="atLeast"/>
        <w:outlineLvl w:val="1"/>
        <w:rPr>
          <w:rFonts w:ascii="ambleregular" w:eastAsia="Times New Roman" w:hAnsi="ambleregular" w:cs="Times New Roman"/>
          <w:color w:val="CC3333"/>
          <w:sz w:val="36"/>
          <w:szCs w:val="36"/>
        </w:rPr>
      </w:pPr>
      <w:r w:rsidRPr="00FC25EB">
        <w:rPr>
          <w:rFonts w:ascii="ambleregular" w:eastAsia="Times New Roman" w:hAnsi="ambleregular" w:cs="Times New Roman"/>
          <w:color w:val="CC3333"/>
          <w:sz w:val="36"/>
          <w:szCs w:val="36"/>
        </w:rPr>
        <w:t>Kedy a kde sa podáva daňové priznanie:</w:t>
      </w:r>
    </w:p>
    <w:p w:rsidR="00FC25EB" w:rsidRPr="00FC25EB" w:rsidRDefault="00FC25EB" w:rsidP="00FC25EB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daňové priznanie sa podáva v lehote do 31.januára </w:t>
      </w:r>
      <w:r w:rsidR="00A904BA">
        <w:rPr>
          <w:rFonts w:ascii="Times New Roman" w:eastAsia="Times New Roman" w:hAnsi="Times New Roman" w:cs="Times New Roman"/>
          <w:sz w:val="24"/>
          <w:szCs w:val="24"/>
        </w:rPr>
        <w:t>2024</w:t>
      </w:r>
    </w:p>
    <w:p w:rsidR="008327D5" w:rsidRPr="008327D5" w:rsidRDefault="00FC25EB" w:rsidP="0032300A">
      <w:pPr>
        <w:numPr>
          <w:ilvl w:val="0"/>
          <w:numId w:val="3"/>
        </w:numPr>
        <w:spacing w:before="100" w:beforeAutospacing="1" w:after="300" w:afterAutospacing="1" w:line="336" w:lineRule="atLeast"/>
        <w:outlineLvl w:val="1"/>
        <w:rPr>
          <w:rFonts w:ascii="ambleregular" w:eastAsia="Times New Roman" w:hAnsi="ambleregular" w:cs="Times New Roman"/>
          <w:color w:val="CC3333"/>
          <w:sz w:val="36"/>
          <w:szCs w:val="36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vyplnené daňové priznanie treba doručiť na </w:t>
      </w:r>
      <w:r w:rsidR="008327D5" w:rsidRPr="008327D5">
        <w:rPr>
          <w:rFonts w:ascii="Times New Roman" w:eastAsia="Times New Roman" w:hAnsi="Times New Roman" w:cs="Times New Roman"/>
          <w:sz w:val="24"/>
          <w:szCs w:val="24"/>
        </w:rPr>
        <w:t>Obecný úrad Zubrohlava</w:t>
      </w:r>
      <w:r w:rsidRPr="00FC25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27D5" w:rsidRPr="008327D5">
        <w:rPr>
          <w:rFonts w:ascii="Times New Roman" w:eastAsia="Times New Roman" w:hAnsi="Times New Roman" w:cs="Times New Roman"/>
          <w:sz w:val="24"/>
          <w:szCs w:val="24"/>
        </w:rPr>
        <w:t>Plátennícka 464/2 ,02943 Zubrohlava</w:t>
      </w:r>
    </w:p>
    <w:p w:rsidR="00FC25EB" w:rsidRPr="00FC25EB" w:rsidRDefault="00FC25EB" w:rsidP="008327D5">
      <w:pPr>
        <w:spacing w:before="100" w:beforeAutospacing="1" w:after="300" w:afterAutospacing="1" w:line="336" w:lineRule="atLeast"/>
        <w:ind w:left="360"/>
        <w:outlineLvl w:val="1"/>
        <w:rPr>
          <w:rFonts w:ascii="ambleregular" w:eastAsia="Times New Roman" w:hAnsi="ambleregular" w:cs="Times New Roman"/>
          <w:color w:val="CC3333"/>
          <w:sz w:val="36"/>
          <w:szCs w:val="36"/>
        </w:rPr>
      </w:pPr>
      <w:r w:rsidRPr="00FC25EB">
        <w:rPr>
          <w:rFonts w:ascii="ambleregular" w:eastAsia="Times New Roman" w:hAnsi="ambleregular" w:cs="Times New Roman"/>
          <w:color w:val="CC3333"/>
          <w:sz w:val="36"/>
          <w:szCs w:val="36"/>
        </w:rPr>
        <w:t>K vyplneniu daňového priznania potrebujete:</w:t>
      </w:r>
    </w:p>
    <w:p w:rsidR="00FC25EB" w:rsidRPr="00FC25EB" w:rsidRDefault="00FC25EB" w:rsidP="00FC25EB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C25EB">
        <w:rPr>
          <w:rFonts w:ascii="Times New Roman" w:eastAsia="Times New Roman" w:hAnsi="Times New Roman" w:cs="Times New Roman"/>
          <w:sz w:val="24"/>
          <w:szCs w:val="24"/>
        </w:rPr>
        <w:t>podľa okolností: kúpno-predajnú zmluvu, osvedčenie o dedičstve, darovaciu zmluvu, právoplatné kolaudačné rozhodnutie, právoplatné stavebné povolenie, rozhodnutie správy katastra o povolení vkladu alebo iný doklad o prevode vlastníctva nehnuteľnosti</w:t>
      </w:r>
    </w:p>
    <w:p w:rsidR="00FC25EB" w:rsidRPr="00FC25EB" w:rsidRDefault="00FC25EB" w:rsidP="00FC25EB">
      <w:pPr>
        <w:spacing w:before="100" w:beforeAutospacing="1" w:after="300" w:line="336" w:lineRule="atLeast"/>
        <w:outlineLvl w:val="1"/>
        <w:rPr>
          <w:rFonts w:ascii="ambleregular" w:eastAsia="Times New Roman" w:hAnsi="ambleregular" w:cs="Times New Roman"/>
          <w:color w:val="CC3333"/>
          <w:sz w:val="36"/>
          <w:szCs w:val="36"/>
        </w:rPr>
      </w:pPr>
      <w:r w:rsidRPr="00FC25EB">
        <w:rPr>
          <w:rFonts w:ascii="ambleregular" w:eastAsia="Times New Roman" w:hAnsi="ambleregular" w:cs="Times New Roman"/>
          <w:color w:val="CC3333"/>
          <w:sz w:val="36"/>
          <w:szCs w:val="36"/>
        </w:rPr>
        <w:lastRenderedPageBreak/>
        <w:t>Vyrubenie dane:</w:t>
      </w:r>
    </w:p>
    <w:p w:rsidR="00FC25EB" w:rsidRPr="00FC25EB" w:rsidRDefault="00FC25EB" w:rsidP="00FC25EB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>Podané daňové priznanie bude správcom dane skontrolované a bude vyrubená daň. Správca dane následne doručí daňovníkovi rozhodnutie, v ktorom bude mať uvedenú výšku dane, postup úhrady a splatnosť dane.</w:t>
      </w:r>
    </w:p>
    <w:p w:rsidR="00FC25EB" w:rsidRPr="00FC25EB" w:rsidRDefault="00FC25EB" w:rsidP="00FC25EB">
      <w:pPr>
        <w:spacing w:before="100" w:beforeAutospacing="1" w:after="300" w:line="336" w:lineRule="atLeast"/>
        <w:outlineLvl w:val="1"/>
        <w:rPr>
          <w:rFonts w:ascii="ambleregular" w:eastAsia="Times New Roman" w:hAnsi="ambleregular" w:cs="Times New Roman"/>
          <w:color w:val="CC3333"/>
          <w:sz w:val="36"/>
          <w:szCs w:val="36"/>
        </w:rPr>
      </w:pPr>
      <w:r w:rsidRPr="00FC25EB">
        <w:rPr>
          <w:rFonts w:ascii="ambleregular" w:eastAsia="Times New Roman" w:hAnsi="ambleregular" w:cs="Times New Roman"/>
          <w:color w:val="CC3333"/>
          <w:sz w:val="36"/>
          <w:szCs w:val="36"/>
        </w:rPr>
        <w:t>Upozornenie:</w:t>
      </w:r>
    </w:p>
    <w:p w:rsidR="00FC25EB" w:rsidRPr="00FC25EB" w:rsidRDefault="00FC25EB" w:rsidP="00FC25EB">
      <w:pPr>
        <w:numPr>
          <w:ilvl w:val="0"/>
          <w:numId w:val="6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C25EB">
        <w:rPr>
          <w:rFonts w:ascii="Times New Roman" w:eastAsia="Times New Roman" w:hAnsi="Times New Roman" w:cs="Times New Roman"/>
          <w:sz w:val="24"/>
          <w:szCs w:val="24"/>
        </w:rPr>
        <w:t>Za nesplnenie niektorej z uvedených povinností alebo za ich splnenie po lehote určenej zákonom môže správca dane uložiť pokutu.</w:t>
      </w:r>
    </w:p>
    <w:p w:rsidR="00C87D39" w:rsidRPr="00C87D39" w:rsidRDefault="00C87D39">
      <w:pPr>
        <w:rPr>
          <w:color w:val="FF0000"/>
        </w:rPr>
      </w:pPr>
    </w:p>
    <w:sectPr w:rsidR="00C87D39" w:rsidRPr="00C87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mble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726FB"/>
    <w:multiLevelType w:val="multilevel"/>
    <w:tmpl w:val="3E7E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25E27"/>
    <w:multiLevelType w:val="multilevel"/>
    <w:tmpl w:val="863A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A6C6C"/>
    <w:multiLevelType w:val="multilevel"/>
    <w:tmpl w:val="80BC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174E4"/>
    <w:multiLevelType w:val="multilevel"/>
    <w:tmpl w:val="4A02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462E3"/>
    <w:multiLevelType w:val="multilevel"/>
    <w:tmpl w:val="F24E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CB305D"/>
    <w:multiLevelType w:val="multilevel"/>
    <w:tmpl w:val="4878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CB"/>
    <w:rsid w:val="003D36CB"/>
    <w:rsid w:val="004F40C2"/>
    <w:rsid w:val="008327D5"/>
    <w:rsid w:val="00A904BA"/>
    <w:rsid w:val="00C87D39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01A0"/>
  <w15:chartTrackingRefBased/>
  <w15:docId w15:val="{7A70662C-8AC9-4667-BED2-9F614F20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C2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FC25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25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rsid w:val="00FC25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FC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FC2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HUŤKOVÁ Marta</dc:creator>
  <cp:keywords/>
  <dc:description/>
  <cp:lastModifiedBy>HUŤKOVÁ Marta</cp:lastModifiedBy>
  <cp:revision>7</cp:revision>
  <dcterms:created xsi:type="dcterms:W3CDTF">2021-01-19T10:36:00Z</dcterms:created>
  <dcterms:modified xsi:type="dcterms:W3CDTF">2024-01-22T13:49:00Z</dcterms:modified>
</cp:coreProperties>
</file>