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9C" w:rsidRPr="00FB615C" w:rsidRDefault="0015569C" w:rsidP="0015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Všeobecne záväzné n</w:t>
      </w:r>
      <w:r>
        <w:rPr>
          <w:b/>
          <w:sz w:val="20"/>
          <w:szCs w:val="20"/>
        </w:rPr>
        <w:t>ariadenie Obce Zubrohlava č. 4/2012</w:t>
      </w:r>
    </w:p>
    <w:p w:rsidR="0015569C" w:rsidRPr="00FB615C" w:rsidRDefault="0015569C" w:rsidP="0015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o poskytovaní je</w:t>
      </w:r>
      <w:r>
        <w:rPr>
          <w:b/>
          <w:sz w:val="20"/>
          <w:szCs w:val="20"/>
        </w:rPr>
        <w:t>dnorazovej finančnej výpomoci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</w:p>
    <w:p w:rsidR="0015569C" w:rsidRPr="00044DF7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  <w:r w:rsidRPr="00044DF7">
        <w:rPr>
          <w:sz w:val="20"/>
          <w:szCs w:val="20"/>
        </w:rPr>
        <w:t>Obecné</w:t>
      </w:r>
      <w:r>
        <w:rPr>
          <w:sz w:val="20"/>
          <w:szCs w:val="20"/>
        </w:rPr>
        <w:t xml:space="preserve"> zastupiteľstvo v </w:t>
      </w:r>
      <w:r w:rsidR="00DF7D2A">
        <w:rPr>
          <w:sz w:val="20"/>
          <w:szCs w:val="20"/>
        </w:rPr>
        <w:t>Zubrohlave na</w:t>
      </w:r>
      <w:r>
        <w:rPr>
          <w:sz w:val="20"/>
          <w:szCs w:val="20"/>
        </w:rPr>
        <w:t xml:space="preserve"> základe svojej pôsobnosti </w:t>
      </w:r>
      <w:r w:rsidRPr="00044DF7">
        <w:rPr>
          <w:sz w:val="20"/>
          <w:szCs w:val="20"/>
        </w:rPr>
        <w:t xml:space="preserve">podľa § </w:t>
      </w:r>
      <w:smartTag w:uri="urn:schemas-microsoft-com:office:smarttags" w:element="metricconverter">
        <w:smartTagPr>
          <w:attr w:name="ProductID" w:val="6 a"/>
        </w:smartTagPr>
        <w:r w:rsidRPr="00044DF7">
          <w:rPr>
            <w:sz w:val="20"/>
            <w:szCs w:val="20"/>
          </w:rPr>
          <w:t>6 a</w:t>
        </w:r>
      </w:smartTag>
      <w:r w:rsidRPr="00044DF7">
        <w:rPr>
          <w:sz w:val="20"/>
          <w:szCs w:val="20"/>
        </w:rPr>
        <w:t xml:space="preserve"> § 11 ods. 4 písm. g) zákona č. 369 /1990 Zb. o obecnom zriadení v znení neskorších zmien a doplnkov a § 24 ods. 1 zákona č. 599/2003 Z.z. o pomoci v hmotnej núdzi a o zmene a doplnení niektorých zákonov v znení neskorších zmien a doplnkov sa uznieslo na vydaní tohto všeobecne záväzného nariadenia: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</w:p>
    <w:p w:rsidR="0015569C" w:rsidRPr="00FB615C" w:rsidRDefault="0015569C" w:rsidP="0015569C">
      <w:pPr>
        <w:tabs>
          <w:tab w:val="center" w:pos="4536"/>
        </w:tabs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§ 1</w:t>
      </w:r>
    </w:p>
    <w:p w:rsidR="0015569C" w:rsidRPr="00FB615C" w:rsidRDefault="0015569C" w:rsidP="0015569C">
      <w:pPr>
        <w:tabs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Úvodné ustanovenia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  <w:r w:rsidRPr="00FB615C">
        <w:rPr>
          <w:sz w:val="20"/>
          <w:szCs w:val="20"/>
        </w:rPr>
        <w:t>Toto Všeobecne záväzné nariadenie (ďalej len VZN) uprav</w:t>
      </w:r>
      <w:r>
        <w:rPr>
          <w:sz w:val="20"/>
          <w:szCs w:val="20"/>
        </w:rPr>
        <w:t>uje pôsobnosť Obce Zubrohlava</w:t>
      </w:r>
      <w:r w:rsidRPr="00FB615C">
        <w:rPr>
          <w:sz w:val="20"/>
          <w:szCs w:val="20"/>
        </w:rPr>
        <w:t xml:space="preserve">, ktorá rozhoduje o : </w:t>
      </w:r>
    </w:p>
    <w:p w:rsidR="0015569C" w:rsidRPr="00FB615C" w:rsidRDefault="0015569C" w:rsidP="0015569C">
      <w:pPr>
        <w:numPr>
          <w:ilvl w:val="0"/>
          <w:numId w:val="2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podmienkach poskytovania je</w:t>
      </w:r>
      <w:r>
        <w:rPr>
          <w:sz w:val="20"/>
          <w:szCs w:val="20"/>
        </w:rPr>
        <w:t>dnorazovej finančnej výpomoci (ďalej len „dávka</w:t>
      </w:r>
      <w:r w:rsidRPr="00FB615C">
        <w:rPr>
          <w:sz w:val="20"/>
          <w:szCs w:val="20"/>
        </w:rPr>
        <w:t>“),</w:t>
      </w:r>
    </w:p>
    <w:p w:rsidR="0015569C" w:rsidRPr="00FB615C" w:rsidRDefault="0015569C" w:rsidP="0015569C">
      <w:pPr>
        <w:numPr>
          <w:ilvl w:val="0"/>
          <w:numId w:val="2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spôsobe a forme poskytovania vecnej dávky alebo výške dávky,</w:t>
      </w:r>
    </w:p>
    <w:p w:rsidR="0015569C" w:rsidRPr="00FB615C" w:rsidRDefault="0015569C" w:rsidP="0015569C">
      <w:pPr>
        <w:numPr>
          <w:ilvl w:val="0"/>
          <w:numId w:val="2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povinnosti občana vrátiť dávku alebo jej časť, ak sa vyplatila neprávom, alebo vo vyššej sume, ako patrila,</w:t>
      </w:r>
    </w:p>
    <w:p w:rsidR="0015569C" w:rsidRPr="00FB615C" w:rsidRDefault="0015569C" w:rsidP="0015569C">
      <w:pPr>
        <w:numPr>
          <w:ilvl w:val="0"/>
          <w:numId w:val="2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vykonávaní kontrolnej činnosti.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</w:p>
    <w:p w:rsidR="0015569C" w:rsidRPr="00FB615C" w:rsidRDefault="0015569C" w:rsidP="0015569C">
      <w:pPr>
        <w:tabs>
          <w:tab w:val="center" w:pos="4536"/>
        </w:tabs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§ 2</w:t>
      </w:r>
    </w:p>
    <w:p w:rsidR="0015569C" w:rsidRPr="00FB615C" w:rsidRDefault="0015569C" w:rsidP="0015569C">
      <w:pPr>
        <w:tabs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Dávka v hmotnej núdzi</w:t>
      </w:r>
    </w:p>
    <w:p w:rsidR="0015569C" w:rsidRPr="00FB615C" w:rsidRDefault="0015569C" w:rsidP="0015569C">
      <w:pPr>
        <w:numPr>
          <w:ilvl w:val="0"/>
          <w:numId w:val="3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Dávka v hmotnej núdzi je upravená § 10 zákona č. 599/2003 Z. z. o pomoci v hmotnej núdzi a o zmene a doplnení niektorých zákonov v znení neskorších predpisov (ďalej len „zákon“) a patrí občanovi, ktorý je v hmotnej núdzi a fyzickým osobám, ktoré sa s občanom v hmotnej núdzi spoločne posudzujú, na zabezpečenie základných životných podmienok.</w:t>
      </w:r>
    </w:p>
    <w:p w:rsidR="0015569C" w:rsidRPr="00FB615C" w:rsidRDefault="0015569C" w:rsidP="0015569C">
      <w:pPr>
        <w:numPr>
          <w:ilvl w:val="0"/>
          <w:numId w:val="3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Hmotná núdza je stav, keď príjem občana a fyzických osôb, ktoré sa s občanom spoločne posudzujú, nedosahuje životné minimum podľa osobitného predpisu (zákon č. 601/2003 Z. z. o životnom minime a o zmene a doplnení niektorých zákonov) a občan a fyzické osoby, ktoré sa s občanom spoločne posudzujú, si príjem nemôžu zabezpečiť alebo zvýšiť vlastným pričinením.</w:t>
      </w:r>
    </w:p>
    <w:p w:rsidR="0015569C" w:rsidRPr="00FB615C" w:rsidRDefault="0015569C" w:rsidP="0015569C">
      <w:pPr>
        <w:numPr>
          <w:ilvl w:val="0"/>
          <w:numId w:val="3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Jednorazovú dávku v hmotnej núdzi je možné poskytnúť občanovi v hmotnej núdzi a fyzickým osobám, ktoré sa s občanom v hmotnej núdzi spoločne posudzujú, ktorým sa vypláca dávka v hmotnej núdzi a príspevky, najmä na úhradu mimoriadnych výdavkov na nevyhnutné ošatenie, základné vybavenie domácnosti, zakúpenie školských potrieb pre nezaopatrené dieťa a na mimoriadne liečebné náklady.</w:t>
      </w:r>
    </w:p>
    <w:p w:rsidR="0015569C" w:rsidRPr="00FB615C" w:rsidRDefault="0015569C" w:rsidP="0015569C">
      <w:pPr>
        <w:numPr>
          <w:ilvl w:val="0"/>
          <w:numId w:val="3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Občanovi v hmotnej núdzi a fyzickým osobám, ktoré sa s občanom v hmotnej núdzi spoločne posudzujú, ktorým sa vypláca dávka v hmotnej núdzi a príspevky, možno poskytnúť jednorazovú dávku v hmotnej núdzi do výšky preukázaných skutočných nákladov podľa § 3 ods. 2 písm. a) až i) a v súlade s § 4 tohto VZN. Podľa § 3 ods. 1 písm. a) tohto VZN je dávku možné poskytnúť vo forme vecnej dávky.</w:t>
      </w:r>
    </w:p>
    <w:p w:rsidR="0015569C" w:rsidRDefault="0015569C" w:rsidP="0015569C">
      <w:pPr>
        <w:numPr>
          <w:ilvl w:val="0"/>
          <w:numId w:val="3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Poskytovanie dávky v hmotnej núdzi a príspevkov a poskytovanie jednorazovej dávky v hmotnej núdzi sa navzájom nevylučujú.</w:t>
      </w:r>
    </w:p>
    <w:p w:rsidR="0015569C" w:rsidRPr="00FB615C" w:rsidRDefault="00DF7D2A" w:rsidP="0015569C">
      <w:pPr>
        <w:numPr>
          <w:ilvl w:val="0"/>
          <w:numId w:val="3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Jednorazová</w:t>
      </w:r>
      <w:r w:rsidR="0015569C">
        <w:rPr>
          <w:sz w:val="20"/>
          <w:szCs w:val="20"/>
        </w:rPr>
        <w:t xml:space="preserve"> dávka v hmotnej núdzi sa poskytne občanovi po individuálnom posúdení žiadosti,  jeho sociálnej a finančnej situácie a podľa počtu spoločne posudzovaných osôb najviac do výšky 200,- € za kalendárny rok.</w:t>
      </w:r>
    </w:p>
    <w:p w:rsidR="0015569C" w:rsidRPr="00FB615C" w:rsidRDefault="0015569C" w:rsidP="0015569C">
      <w:pPr>
        <w:tabs>
          <w:tab w:val="num" w:pos="360"/>
          <w:tab w:val="center" w:pos="4536"/>
        </w:tabs>
        <w:ind w:left="360" w:hanging="360"/>
        <w:jc w:val="both"/>
        <w:rPr>
          <w:sz w:val="20"/>
          <w:szCs w:val="20"/>
        </w:rPr>
      </w:pPr>
    </w:p>
    <w:p w:rsidR="0015569C" w:rsidRPr="00FB615C" w:rsidRDefault="0015569C" w:rsidP="0015569C">
      <w:pPr>
        <w:tabs>
          <w:tab w:val="center" w:pos="4536"/>
        </w:tabs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§ 3</w:t>
      </w:r>
    </w:p>
    <w:p w:rsidR="0015569C" w:rsidRPr="00FB615C" w:rsidRDefault="0015569C" w:rsidP="0015569C">
      <w:pPr>
        <w:tabs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Jednorazová dávka v hmotnej núdzi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Jednorazová dávka v hmotnej núdzi sa poskytuje najmä rodine s deťmi, ale aj ďalším občanom v hmotnej núdzi a fyzickým osobám, ktoré sa s občanom v hmotnej núdzi spoločne posudzujú: </w:t>
      </w:r>
    </w:p>
    <w:p w:rsidR="0015569C" w:rsidRPr="00FB615C" w:rsidRDefault="0015569C" w:rsidP="0015569C">
      <w:pPr>
        <w:numPr>
          <w:ilvl w:val="0"/>
          <w:numId w:val="4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vo forme vecnej dávky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zabezpečenie nevyhnutného ošatenia a obuvi,</w:t>
      </w:r>
    </w:p>
    <w:p w:rsidR="0015569C" w:rsidRPr="00FB615C" w:rsidRDefault="0015569C" w:rsidP="0015569C">
      <w:pPr>
        <w:numPr>
          <w:ilvl w:val="0"/>
          <w:numId w:val="4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na úhradu mimoriadnych výdavkov, pričom za mimoriadne výdavky na účely poskytovania dávky sa považujú výdavky spojené: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s</w:t>
      </w:r>
      <w:r>
        <w:rPr>
          <w:sz w:val="20"/>
          <w:szCs w:val="20"/>
        </w:rPr>
        <w:t xml:space="preserve"> úhradou cestovného hromadnej dopravy </w:t>
      </w:r>
      <w:r w:rsidRPr="00FB615C">
        <w:rPr>
          <w:sz w:val="20"/>
          <w:szCs w:val="20"/>
        </w:rPr>
        <w:t>a školských potrieb pre nezaopatrené dieťa, ktoré nezabezpečujú školy v rámci dotácie na školské potreby,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s úhradou </w:t>
      </w:r>
      <w:r>
        <w:rPr>
          <w:sz w:val="20"/>
          <w:szCs w:val="20"/>
        </w:rPr>
        <w:t>výdavkov spojených so školskou, mimoškolskou a záujmovou činnosťou dieťaťa,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s úhradou časti </w:t>
      </w:r>
      <w:r>
        <w:rPr>
          <w:sz w:val="20"/>
          <w:szCs w:val="20"/>
        </w:rPr>
        <w:t>mimoriadnych liečebných nákladov a iných nákladov súvisiacich s liečbou (PHM),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s kúpou obuvi a ošatenia, ktoré nie je možné poskytnúť vo forme vecnej dávky podľa ods. 1, písm. a),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s kúpou základného vybavenia domácnosti (posteľ, stôl, stolička, skriňa, chladnička, sporák, varič, vykurovacie teleso, práčka, periny a posteľná bielizeň, bežný kuchynský riad, vysávač, a pod),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s kúpou </w:t>
      </w:r>
      <w:r>
        <w:rPr>
          <w:sz w:val="20"/>
          <w:szCs w:val="20"/>
        </w:rPr>
        <w:t>pevného paliva na vykurovanie domácnosti,</w:t>
      </w:r>
    </w:p>
    <w:p w:rsidR="0015569C" w:rsidRPr="00FB615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s kúpou výbavičky pre novorodenca,</w:t>
      </w:r>
    </w:p>
    <w:p w:rsidR="0015569C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lastRenderedPageBreak/>
        <w:t>s opravou základného vybavenia domácnosti (chladničky, práčky, sporáku a vysávača),</w:t>
      </w:r>
    </w:p>
    <w:p w:rsidR="0015569C" w:rsidRPr="00886A50" w:rsidRDefault="0015569C" w:rsidP="0015569C">
      <w:pPr>
        <w:numPr>
          <w:ilvl w:val="1"/>
          <w:numId w:val="4"/>
        </w:numPr>
        <w:tabs>
          <w:tab w:val="clear" w:pos="1440"/>
          <w:tab w:val="num" w:pos="720"/>
          <w:tab w:val="center" w:pos="4536"/>
        </w:tabs>
        <w:ind w:left="720"/>
        <w:jc w:val="both"/>
        <w:rPr>
          <w:sz w:val="20"/>
          <w:szCs w:val="20"/>
        </w:rPr>
      </w:pPr>
      <w:r w:rsidRPr="00886A50">
        <w:rPr>
          <w:sz w:val="20"/>
          <w:szCs w:val="20"/>
        </w:rPr>
        <w:t>s mimoriadnou udalosťou spôsobenou živelnou pohromou, haváriou alebo inou podobnou udalosťou.</w:t>
      </w:r>
    </w:p>
    <w:p w:rsidR="0015569C" w:rsidRDefault="0015569C" w:rsidP="0015569C">
      <w:pPr>
        <w:numPr>
          <w:ilvl w:val="0"/>
          <w:numId w:val="4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Mimoriadne výdavky spojené s nákupom musia byť zdokumentované predložením pokladničného bloku z registračnej pokladne, alebo predložením dokladu o úhrade faktúry.</w:t>
      </w:r>
    </w:p>
    <w:p w:rsidR="0015569C" w:rsidRPr="00FB615C" w:rsidRDefault="0015569C" w:rsidP="0015569C">
      <w:pPr>
        <w:numPr>
          <w:ilvl w:val="0"/>
          <w:numId w:val="4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 množstve, druhu a sortimente nevyhnutného ošatenia a obuvi rozhodne obec.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</w:p>
    <w:p w:rsidR="0015569C" w:rsidRPr="00FB615C" w:rsidRDefault="0015569C" w:rsidP="0015569C">
      <w:pPr>
        <w:tabs>
          <w:tab w:val="center" w:pos="4536"/>
        </w:tabs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§ 4</w:t>
      </w:r>
    </w:p>
    <w:p w:rsidR="0015569C" w:rsidRDefault="0015569C" w:rsidP="0015569C">
      <w:pPr>
        <w:tabs>
          <w:tab w:val="center" w:pos="4536"/>
        </w:tabs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Obje</w:t>
      </w:r>
      <w:r>
        <w:rPr>
          <w:b/>
          <w:sz w:val="20"/>
          <w:szCs w:val="20"/>
        </w:rPr>
        <w:t>m poskytnutej jednorazovej finančnej výpomoci</w:t>
      </w:r>
    </w:p>
    <w:p w:rsidR="0015569C" w:rsidRPr="00FB615C" w:rsidRDefault="0015569C" w:rsidP="0015569C">
      <w:pPr>
        <w:tabs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 xml:space="preserve"> v hmotnej núdzi vo forme vecnej dávky a výška dávky</w:t>
      </w:r>
    </w:p>
    <w:p w:rsidR="0015569C" w:rsidRPr="00FB615C" w:rsidRDefault="0015569C" w:rsidP="0015569C">
      <w:pPr>
        <w:numPr>
          <w:ilvl w:val="0"/>
          <w:numId w:val="5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O množstve, druhu a sortimente vecnej dávky rozhodujú subjekty spolupracujúce s obcou pri poskytovaní jednorazovej dávky v hmotnej núdzi, ktoré majú oprávnenie poskytovať sociálnu pomoc a služby v zmysle platných zákonov a majú s obcou uzatvorenú zmluvu o poskytovaní jednorazovej vecnej dávky v hmotnej núdzi obyvateľom obce.</w:t>
      </w:r>
    </w:p>
    <w:p w:rsidR="0015569C" w:rsidRPr="00FB615C" w:rsidRDefault="0015569C" w:rsidP="0015569C">
      <w:pPr>
        <w:numPr>
          <w:ilvl w:val="0"/>
          <w:numId w:val="5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O výške jednorazovej dávky </w:t>
      </w:r>
      <w:r>
        <w:rPr>
          <w:sz w:val="20"/>
          <w:szCs w:val="20"/>
        </w:rPr>
        <w:t xml:space="preserve">a dávky </w:t>
      </w:r>
      <w:r w:rsidRPr="00FB615C">
        <w:rPr>
          <w:sz w:val="20"/>
          <w:szCs w:val="20"/>
        </w:rPr>
        <w:t>v hmotnej núdzi podľa tohto VZN rozhoduje starosta obce</w:t>
      </w:r>
      <w:r>
        <w:rPr>
          <w:sz w:val="20"/>
          <w:szCs w:val="20"/>
        </w:rPr>
        <w:t xml:space="preserve"> a sociálna komisia</w:t>
      </w:r>
      <w:r w:rsidRPr="00FB615C">
        <w:rPr>
          <w:sz w:val="20"/>
          <w:szCs w:val="20"/>
        </w:rPr>
        <w:t xml:space="preserve"> s prihliadnutím na objem finančných prostriedkov určených na poskytovanie pomoci v hmotnej núdzi v rozpočte </w:t>
      </w:r>
      <w:r>
        <w:rPr>
          <w:sz w:val="20"/>
          <w:szCs w:val="20"/>
        </w:rPr>
        <w:t>obce</w:t>
      </w:r>
      <w:r w:rsidRPr="00FB615C">
        <w:rPr>
          <w:sz w:val="20"/>
          <w:szCs w:val="20"/>
        </w:rPr>
        <w:t xml:space="preserve"> schválený Obecným z</w:t>
      </w:r>
      <w:r>
        <w:rPr>
          <w:sz w:val="20"/>
          <w:szCs w:val="20"/>
        </w:rPr>
        <w:t>astupiteľstvom v Zubrohlave</w:t>
      </w:r>
      <w:r w:rsidRPr="00FB615C">
        <w:rPr>
          <w:sz w:val="20"/>
          <w:szCs w:val="20"/>
        </w:rPr>
        <w:t xml:space="preserve"> na príslušný kalendárny rok.</w:t>
      </w:r>
    </w:p>
    <w:p w:rsidR="0015569C" w:rsidRPr="00FB615C" w:rsidRDefault="0015569C" w:rsidP="0015569C">
      <w:pPr>
        <w:numPr>
          <w:ilvl w:val="0"/>
          <w:numId w:val="5"/>
        </w:numPr>
        <w:tabs>
          <w:tab w:val="clear" w:pos="720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Maximálna hranica poskytnutej dávky:</w:t>
      </w:r>
    </w:p>
    <w:p w:rsidR="0015569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71074">
        <w:rPr>
          <w:sz w:val="20"/>
          <w:szCs w:val="20"/>
        </w:rPr>
        <w:t xml:space="preserve">podľa § 3 ods. 2 písm. a) je do 20,-€ na dieťa, </w:t>
      </w:r>
    </w:p>
    <w:p w:rsidR="0015569C" w:rsidRPr="00F71074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71074">
        <w:rPr>
          <w:sz w:val="20"/>
          <w:szCs w:val="20"/>
        </w:rPr>
        <w:t>podľa § 3 ods. 2 písm. b) je do 20,-€ na dieťa,</w:t>
      </w:r>
    </w:p>
    <w:p w:rsidR="0015569C" w:rsidRPr="00FB615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podľa § 3 ods. </w:t>
      </w:r>
      <w:r>
        <w:rPr>
          <w:sz w:val="20"/>
          <w:szCs w:val="20"/>
        </w:rPr>
        <w:t>2 písm. c) je do 50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</w:t>
      </w:r>
      <w:r w:rsidRPr="00FB615C">
        <w:rPr>
          <w:sz w:val="20"/>
          <w:szCs w:val="20"/>
        </w:rPr>
        <w:t xml:space="preserve"> na osobu,</w:t>
      </w:r>
    </w:p>
    <w:p w:rsidR="0015569C" w:rsidRPr="00FB615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podľa § 3 ods. 2 písm. d) je do </w:t>
      </w:r>
      <w:r>
        <w:rPr>
          <w:sz w:val="20"/>
          <w:szCs w:val="20"/>
        </w:rPr>
        <w:t>50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</w:t>
      </w:r>
      <w:r w:rsidRPr="00FB615C">
        <w:rPr>
          <w:sz w:val="20"/>
          <w:szCs w:val="20"/>
        </w:rPr>
        <w:t xml:space="preserve"> na osobu,</w:t>
      </w:r>
    </w:p>
    <w:p w:rsidR="0015569C" w:rsidRPr="00FB615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podľa § 3 ods. </w:t>
      </w:r>
      <w:r>
        <w:rPr>
          <w:sz w:val="20"/>
          <w:szCs w:val="20"/>
        </w:rPr>
        <w:t>2 písm. e) je do 50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</w:t>
      </w:r>
      <w:r w:rsidRPr="00FB615C">
        <w:rPr>
          <w:sz w:val="20"/>
          <w:szCs w:val="20"/>
        </w:rPr>
        <w:t xml:space="preserve"> na domácnosť,</w:t>
      </w:r>
    </w:p>
    <w:p w:rsidR="0015569C" w:rsidRPr="00FB615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podľa § 3 ods. </w:t>
      </w:r>
      <w:r>
        <w:rPr>
          <w:sz w:val="20"/>
          <w:szCs w:val="20"/>
        </w:rPr>
        <w:t>2 písm. f) je do 50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</w:t>
      </w:r>
      <w:r w:rsidRPr="00FB615C">
        <w:rPr>
          <w:sz w:val="20"/>
          <w:szCs w:val="20"/>
        </w:rPr>
        <w:t xml:space="preserve"> na domácnosť,</w:t>
      </w:r>
    </w:p>
    <w:p w:rsidR="0015569C" w:rsidRPr="00FB615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 xml:space="preserve">podľa § 3 ods. 2 písm. g) je do </w:t>
      </w:r>
      <w:r>
        <w:rPr>
          <w:sz w:val="20"/>
          <w:szCs w:val="20"/>
        </w:rPr>
        <w:t>30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</w:t>
      </w:r>
      <w:r w:rsidRPr="00FB615C">
        <w:rPr>
          <w:sz w:val="20"/>
          <w:szCs w:val="20"/>
        </w:rPr>
        <w:t xml:space="preserve"> na novorodenca,</w:t>
      </w:r>
    </w:p>
    <w:p w:rsidR="0015569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 w:rsidRPr="00FB615C">
        <w:rPr>
          <w:sz w:val="20"/>
          <w:szCs w:val="20"/>
        </w:rPr>
        <w:t>podľa § 3 ods. 2 p</w:t>
      </w:r>
      <w:r>
        <w:rPr>
          <w:sz w:val="20"/>
          <w:szCs w:val="20"/>
        </w:rPr>
        <w:t>ísm. h) je do 50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€,</w:t>
      </w:r>
    </w:p>
    <w:p w:rsidR="0015569C" w:rsidRPr="00FB615C" w:rsidRDefault="0015569C" w:rsidP="0015569C">
      <w:pPr>
        <w:numPr>
          <w:ilvl w:val="1"/>
          <w:numId w:val="5"/>
        </w:numPr>
        <w:tabs>
          <w:tab w:val="clear" w:pos="1440"/>
          <w:tab w:val="cente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podľa </w:t>
      </w:r>
      <w:r w:rsidRPr="00FB615C">
        <w:rPr>
          <w:sz w:val="20"/>
          <w:szCs w:val="20"/>
        </w:rPr>
        <w:t>§ 3 ods. 2 p</w:t>
      </w:r>
      <w:r>
        <w:rPr>
          <w:sz w:val="20"/>
          <w:szCs w:val="20"/>
        </w:rPr>
        <w:t>ísm. i) je do 200</w:t>
      </w:r>
      <w:r w:rsidRPr="00FB615C">
        <w:rPr>
          <w:sz w:val="20"/>
          <w:szCs w:val="20"/>
        </w:rPr>
        <w:t>,-</w:t>
      </w:r>
      <w:r>
        <w:rPr>
          <w:sz w:val="20"/>
          <w:szCs w:val="20"/>
        </w:rPr>
        <w:t>€.</w:t>
      </w:r>
    </w:p>
    <w:p w:rsidR="0015569C" w:rsidRPr="00FB615C" w:rsidRDefault="0015569C" w:rsidP="0015569C">
      <w:pPr>
        <w:tabs>
          <w:tab w:val="center" w:pos="360"/>
        </w:tabs>
        <w:ind w:left="720"/>
        <w:jc w:val="both"/>
        <w:rPr>
          <w:sz w:val="20"/>
          <w:szCs w:val="20"/>
        </w:rPr>
      </w:pP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</w:p>
    <w:p w:rsidR="0015569C" w:rsidRPr="00FB615C" w:rsidRDefault="0015569C" w:rsidP="0015569C">
      <w:pPr>
        <w:tabs>
          <w:tab w:val="center" w:pos="4536"/>
        </w:tabs>
        <w:jc w:val="center"/>
        <w:rPr>
          <w:sz w:val="20"/>
          <w:szCs w:val="20"/>
        </w:rPr>
      </w:pPr>
      <w:r w:rsidRPr="00FB615C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5</w:t>
      </w:r>
    </w:p>
    <w:p w:rsidR="0015569C" w:rsidRPr="00FB615C" w:rsidRDefault="0015569C" w:rsidP="0015569C">
      <w:pPr>
        <w:tabs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Kontrolná činnosť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  <w:r w:rsidRPr="00FB615C">
        <w:rPr>
          <w:sz w:val="20"/>
          <w:szCs w:val="20"/>
        </w:rPr>
        <w:t>Kontrolu nad dodržiavaním tohto VZN vykonáva :</w:t>
      </w:r>
    </w:p>
    <w:p w:rsidR="0015569C" w:rsidRPr="00FB615C" w:rsidRDefault="0015569C" w:rsidP="0015569C">
      <w:pPr>
        <w:numPr>
          <w:ilvl w:val="1"/>
          <w:numId w:val="1"/>
        </w:numPr>
        <w:tabs>
          <w:tab w:val="clear" w:pos="1788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hlavný kontrolór obce Zubrohlava</w:t>
      </w:r>
    </w:p>
    <w:p w:rsidR="0015569C" w:rsidRPr="00FB615C" w:rsidRDefault="0015569C" w:rsidP="0015569C">
      <w:pPr>
        <w:numPr>
          <w:ilvl w:val="1"/>
          <w:numId w:val="1"/>
        </w:numPr>
        <w:tabs>
          <w:tab w:val="clear" w:pos="1788"/>
          <w:tab w:val="num" w:pos="360"/>
          <w:tab w:val="center" w:pos="4536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sociálna a finančná komisia OZ Zubrohlava.</w:t>
      </w:r>
    </w:p>
    <w:p w:rsidR="0015569C" w:rsidRPr="00FB615C" w:rsidRDefault="0015569C" w:rsidP="0015569C">
      <w:pPr>
        <w:tabs>
          <w:tab w:val="center" w:pos="4536"/>
        </w:tabs>
        <w:jc w:val="both"/>
        <w:rPr>
          <w:sz w:val="20"/>
          <w:szCs w:val="20"/>
        </w:rPr>
      </w:pPr>
    </w:p>
    <w:p w:rsidR="0015569C" w:rsidRPr="00FB615C" w:rsidRDefault="0015569C" w:rsidP="001556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15569C" w:rsidRPr="00FB615C" w:rsidRDefault="0015569C" w:rsidP="0015569C">
      <w:pPr>
        <w:spacing w:after="240"/>
        <w:jc w:val="center"/>
        <w:rPr>
          <w:b/>
          <w:sz w:val="20"/>
          <w:szCs w:val="20"/>
        </w:rPr>
      </w:pPr>
      <w:r w:rsidRPr="00FB615C">
        <w:rPr>
          <w:b/>
          <w:sz w:val="20"/>
          <w:szCs w:val="20"/>
        </w:rPr>
        <w:t>Záverečné ustanovenia</w:t>
      </w:r>
    </w:p>
    <w:p w:rsidR="0015569C" w:rsidRDefault="0015569C" w:rsidP="0015569C">
      <w:pPr>
        <w:jc w:val="both"/>
        <w:rPr>
          <w:sz w:val="20"/>
          <w:szCs w:val="20"/>
        </w:rPr>
      </w:pPr>
      <w:r w:rsidRPr="00FB615C">
        <w:rPr>
          <w:sz w:val="20"/>
          <w:szCs w:val="20"/>
        </w:rPr>
        <w:t>Obec</w:t>
      </w:r>
      <w:r>
        <w:rPr>
          <w:sz w:val="20"/>
          <w:szCs w:val="20"/>
        </w:rPr>
        <w:t xml:space="preserve">né zastupiteľstvo v Zubrohlave </w:t>
      </w:r>
      <w:r w:rsidRPr="00FB615C">
        <w:rPr>
          <w:sz w:val="20"/>
          <w:szCs w:val="20"/>
        </w:rPr>
        <w:t>sa uznieslo na vydaní</w:t>
      </w:r>
      <w:r>
        <w:rPr>
          <w:sz w:val="20"/>
          <w:szCs w:val="20"/>
        </w:rPr>
        <w:t xml:space="preserve"> tohto VZN dňa 13.12.2012</w:t>
      </w:r>
      <w:r w:rsidRPr="00FB615C">
        <w:rPr>
          <w:sz w:val="20"/>
          <w:szCs w:val="20"/>
        </w:rPr>
        <w:t xml:space="preserve"> uznesením č. </w:t>
      </w:r>
      <w:r w:rsidR="00BA0094">
        <w:rPr>
          <w:sz w:val="20"/>
          <w:szCs w:val="20"/>
        </w:rPr>
        <w:t>5/2012 C</w:t>
      </w:r>
      <w:r w:rsidR="00AC5C59">
        <w:rPr>
          <w:sz w:val="20"/>
          <w:szCs w:val="20"/>
        </w:rPr>
        <w:t>.</w:t>
      </w:r>
      <w:r w:rsidR="008A50BA">
        <w:rPr>
          <w:sz w:val="20"/>
          <w:szCs w:val="20"/>
        </w:rPr>
        <w:t>1</w:t>
      </w:r>
      <w:r w:rsidRPr="00FB615C">
        <w:rPr>
          <w:sz w:val="20"/>
          <w:szCs w:val="20"/>
        </w:rPr>
        <w:t xml:space="preserve"> a VZN nadobúda účinnosť 15. dňom od vyvesenia na úradnej tabuli Obecné</w:t>
      </w:r>
      <w:r>
        <w:rPr>
          <w:sz w:val="20"/>
          <w:szCs w:val="20"/>
        </w:rPr>
        <w:t>ho úradu v Zubrohlava</w:t>
      </w:r>
      <w:r w:rsidRPr="00FB615C">
        <w:rPr>
          <w:sz w:val="20"/>
          <w:szCs w:val="20"/>
        </w:rPr>
        <w:t xml:space="preserve"> t. j. ....................</w:t>
      </w:r>
      <w:r w:rsidR="00F611A5">
        <w:rPr>
          <w:sz w:val="20"/>
          <w:szCs w:val="20"/>
        </w:rPr>
        <w:t xml:space="preserve"> </w:t>
      </w:r>
    </w:p>
    <w:p w:rsidR="00F611A5" w:rsidRDefault="00F611A5" w:rsidP="001556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Pavol Bugeľ v.r.</w:t>
      </w:r>
    </w:p>
    <w:p w:rsidR="00F611A5" w:rsidRPr="00FB615C" w:rsidRDefault="00F611A5" w:rsidP="001556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starosta obce</w:t>
      </w:r>
    </w:p>
    <w:p w:rsidR="0015569C" w:rsidRPr="00FB615C" w:rsidRDefault="0015569C" w:rsidP="0015569C">
      <w:pPr>
        <w:jc w:val="both"/>
        <w:rPr>
          <w:sz w:val="20"/>
          <w:szCs w:val="20"/>
        </w:rPr>
      </w:pPr>
    </w:p>
    <w:p w:rsidR="00F611A5" w:rsidRDefault="00F611A5" w:rsidP="00F61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15569C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15569C" w:rsidRDefault="0015569C" w:rsidP="001556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B615C">
        <w:rPr>
          <w:sz w:val="20"/>
          <w:szCs w:val="20"/>
        </w:rPr>
        <w:tab/>
      </w:r>
    </w:p>
    <w:p w:rsidR="0015569C" w:rsidRDefault="0015569C" w:rsidP="0015569C">
      <w:pPr>
        <w:rPr>
          <w:b/>
          <w:sz w:val="20"/>
          <w:szCs w:val="20"/>
        </w:rPr>
      </w:pPr>
    </w:p>
    <w:p w:rsidR="0015569C" w:rsidRPr="0031286A" w:rsidRDefault="00551C20" w:rsidP="0015569C">
      <w:pPr>
        <w:rPr>
          <w:sz w:val="20"/>
          <w:szCs w:val="20"/>
        </w:rPr>
      </w:pPr>
      <w:r w:rsidRPr="0031286A">
        <w:rPr>
          <w:sz w:val="20"/>
          <w:szCs w:val="20"/>
        </w:rPr>
        <w:t>Vyvesené dňa: 14.12.2012</w:t>
      </w:r>
    </w:p>
    <w:p w:rsidR="00551C20" w:rsidRPr="0031286A" w:rsidRDefault="00551C20" w:rsidP="0015569C">
      <w:pPr>
        <w:rPr>
          <w:sz w:val="20"/>
          <w:szCs w:val="20"/>
        </w:rPr>
      </w:pPr>
      <w:r w:rsidRPr="0031286A">
        <w:rPr>
          <w:sz w:val="20"/>
          <w:szCs w:val="20"/>
        </w:rPr>
        <w:t>Zve</w:t>
      </w:r>
      <w:bookmarkStart w:id="0" w:name="_GoBack"/>
      <w:bookmarkEnd w:id="0"/>
      <w:r w:rsidRPr="0031286A">
        <w:rPr>
          <w:sz w:val="20"/>
          <w:szCs w:val="20"/>
        </w:rPr>
        <w:t xml:space="preserve">sené dňa: </w:t>
      </w:r>
    </w:p>
    <w:p w:rsidR="0015569C" w:rsidRPr="0031286A" w:rsidRDefault="0015569C" w:rsidP="0015569C">
      <w:pPr>
        <w:rPr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Default="0015569C" w:rsidP="0015569C">
      <w:pPr>
        <w:rPr>
          <w:b/>
          <w:sz w:val="20"/>
          <w:szCs w:val="20"/>
        </w:rPr>
      </w:pPr>
    </w:p>
    <w:p w:rsidR="0015569C" w:rsidRPr="00903A41" w:rsidRDefault="0015569C" w:rsidP="0015569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Príloha VZN č. 4</w:t>
      </w:r>
      <w:r w:rsidRPr="00903A41">
        <w:rPr>
          <w:b/>
          <w:sz w:val="20"/>
          <w:szCs w:val="20"/>
        </w:rPr>
        <w:t xml:space="preserve">/2012: </w:t>
      </w:r>
    </w:p>
    <w:p w:rsidR="0015569C" w:rsidRPr="00903A41" w:rsidRDefault="0015569C" w:rsidP="0015569C">
      <w:pPr>
        <w:rPr>
          <w:sz w:val="20"/>
          <w:szCs w:val="20"/>
        </w:rPr>
      </w:pP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Obecný úrad, Plátennícka 464, 029 43  Zubrohlava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---------------------------------------------------------------------------</w:t>
      </w:r>
    </w:p>
    <w:p w:rsidR="0015569C" w:rsidRPr="00903A41" w:rsidRDefault="00DF7D2A" w:rsidP="0015569C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</w:rPr>
      </w:pPr>
      <w:r w:rsidRPr="00903A41">
        <w:rPr>
          <w:rFonts w:ascii="Times-Bold" w:hAnsi="Times-Bold" w:cs="Times-Bold"/>
          <w:b/>
          <w:bCs/>
        </w:rPr>
        <w:t>Žiados</w:t>
      </w:r>
      <w:r>
        <w:rPr>
          <w:rFonts w:ascii="TimesNewRoman,Bold" w:hAnsi="TimesNewRoman,Bold" w:cs="TimesNewRoman,Bold"/>
          <w:b/>
          <w:bCs/>
        </w:rPr>
        <w:t xml:space="preserve">ť </w:t>
      </w:r>
      <w:r w:rsidRPr="00903A41">
        <w:rPr>
          <w:rFonts w:ascii="Times-Bold" w:hAnsi="Times-Bold" w:cs="Times-Bold"/>
          <w:b/>
          <w:bCs/>
        </w:rPr>
        <w:t>o</w:t>
      </w:r>
      <w:r w:rsidR="0015569C" w:rsidRPr="00903A41">
        <w:rPr>
          <w:rFonts w:ascii="Times-Bold" w:hAnsi="Times-Bold" w:cs="Times-Bold"/>
          <w:b/>
          <w:bCs/>
        </w:rPr>
        <w:t xml:space="preserve"> poskytnutie </w:t>
      </w:r>
      <w:r>
        <w:rPr>
          <w:rFonts w:ascii="Times-Bold" w:hAnsi="Times-Bold" w:cs="Times-Bold"/>
          <w:b/>
          <w:bCs/>
        </w:rPr>
        <w:t>jednorazového</w:t>
      </w:r>
      <w:r w:rsidR="0015569C">
        <w:rPr>
          <w:rFonts w:ascii="Times-Bold" w:hAnsi="Times-Bold" w:cs="Times-Bold"/>
          <w:b/>
          <w:bCs/>
        </w:rPr>
        <w:t xml:space="preserve"> finančného </w:t>
      </w:r>
      <w:r w:rsidR="0015569C" w:rsidRPr="00903A41">
        <w:rPr>
          <w:rFonts w:ascii="Times-Bold" w:hAnsi="Times-Bold" w:cs="Times-Bold"/>
          <w:b/>
          <w:bCs/>
        </w:rPr>
        <w:t>príspevku</w:t>
      </w:r>
    </w:p>
    <w:p w:rsidR="0015569C" w:rsidRPr="00903A41" w:rsidRDefault="0015569C" w:rsidP="0015569C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903A41">
        <w:rPr>
          <w:rFonts w:ascii="Times-Bold" w:hAnsi="Times-Bold" w:cs="Times-Bold"/>
          <w:b/>
          <w:bCs/>
        </w:rPr>
        <w:t>Jednorazová dávka v hmotnej núdzi</w:t>
      </w:r>
    </w:p>
    <w:p w:rsidR="0015569C" w:rsidRPr="00903A41" w:rsidRDefault="0015569C" w:rsidP="0015569C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903A41">
        <w:rPr>
          <w:rFonts w:ascii="Times-Bold" w:hAnsi="Times-Bold" w:cs="Times-Bold"/>
          <w:b/>
          <w:bCs/>
        </w:rPr>
        <w:t>Príspevok v náhlej núdzi</w:t>
      </w:r>
    </w:p>
    <w:p w:rsidR="0015569C" w:rsidRPr="00903A41" w:rsidRDefault="0015569C" w:rsidP="0015569C">
      <w:pPr>
        <w:pStyle w:val="Odsekzoznamu"/>
        <w:autoSpaceDE w:val="0"/>
        <w:autoSpaceDN w:val="0"/>
        <w:adjustRightInd w:val="0"/>
        <w:spacing w:line="360" w:lineRule="auto"/>
        <w:ind w:left="720"/>
        <w:rPr>
          <w:rFonts w:ascii="Times-Bold" w:hAnsi="Times-Bold" w:cs="Times-Bold"/>
          <w:b/>
          <w:bCs/>
        </w:rPr>
      </w:pP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 xml:space="preserve">1. </w:t>
      </w:r>
      <w:r w:rsidRPr="00903A41">
        <w:rPr>
          <w:rFonts w:ascii="Times-Bold" w:hAnsi="Times-Bold" w:cs="Times-Bold"/>
          <w:b/>
          <w:bCs/>
          <w:sz w:val="20"/>
          <w:szCs w:val="20"/>
        </w:rPr>
        <w:t>Meno, priezvisko žiadate</w:t>
      </w:r>
      <w:r w:rsidRPr="00903A41">
        <w:rPr>
          <w:rFonts w:ascii="TimesNewRoman,Bold" w:hAnsi="TimesNewRoman,Bold" w:cs="TimesNewRoman,Bold"/>
          <w:b/>
          <w:bCs/>
          <w:sz w:val="20"/>
          <w:szCs w:val="20"/>
        </w:rPr>
        <w:t>l</w:t>
      </w:r>
      <w:r w:rsidRPr="00903A41">
        <w:rPr>
          <w:rFonts w:ascii="Times-Bold" w:hAnsi="Times-Bold" w:cs="Times-Bold"/>
          <w:b/>
          <w:bCs/>
          <w:sz w:val="20"/>
          <w:szCs w:val="20"/>
        </w:rPr>
        <w:t>a/ky</w:t>
      </w:r>
      <w:r w:rsidRPr="00903A41">
        <w:rPr>
          <w:rFonts w:ascii="Times-Roman" w:hAnsi="Times-Roman" w:cs="Times-Roman"/>
          <w:sz w:val="20"/>
          <w:szCs w:val="20"/>
        </w:rPr>
        <w:t>/</w:t>
      </w:r>
      <w:r w:rsidRPr="00903A41">
        <w:rPr>
          <w:rFonts w:ascii="Times-Bold" w:hAnsi="Times-Bold" w:cs="Times-Bold"/>
          <w:b/>
          <w:bCs/>
          <w:sz w:val="20"/>
          <w:szCs w:val="20"/>
        </w:rPr>
        <w:t>:</w:t>
      </w: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Dátum narodenia :.......................................................stav:....................................................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Trvalé bydlisko, PS</w:t>
      </w:r>
      <w:r w:rsidR="00DF7D2A">
        <w:rPr>
          <w:rFonts w:ascii="TimesNewRoman" w:hAnsi="TimesNewRoman" w:cs="TimesNewRoman"/>
          <w:sz w:val="20"/>
          <w:szCs w:val="20"/>
        </w:rPr>
        <w:t>Č</w:t>
      </w:r>
      <w:r w:rsidRPr="00903A41">
        <w:rPr>
          <w:rFonts w:ascii="TimesNewRoman" w:hAnsi="TimesNewRoman" w:cs="TimesNewRoman"/>
          <w:sz w:val="20"/>
          <w:szCs w:val="20"/>
        </w:rPr>
        <w:t xml:space="preserve"> </w:t>
      </w:r>
      <w:r w:rsidRPr="00903A41">
        <w:rPr>
          <w:rFonts w:ascii="Times-Roman" w:hAnsi="Times-Roman" w:cs="Times-Roman"/>
          <w:sz w:val="20"/>
          <w:szCs w:val="20"/>
        </w:rPr>
        <w:t>:............................................................................................................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Telefón :....................................................................</w:t>
      </w:r>
    </w:p>
    <w:p w:rsidR="0015569C" w:rsidRPr="00903A41" w:rsidRDefault="00DF7D2A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Č</w:t>
      </w:r>
      <w:r w:rsidRPr="00903A41">
        <w:rPr>
          <w:rFonts w:ascii="Times-Roman" w:hAnsi="Times-Roman" w:cs="Times-Roman"/>
          <w:sz w:val="20"/>
          <w:szCs w:val="20"/>
        </w:rPr>
        <w:t>íslo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903A41">
        <w:rPr>
          <w:rFonts w:ascii="Times-Roman" w:hAnsi="Times-Roman" w:cs="Times-Roman"/>
          <w:sz w:val="20"/>
          <w:szCs w:val="20"/>
        </w:rPr>
        <w:t>ob</w:t>
      </w:r>
      <w:r w:rsidRPr="00903A41">
        <w:rPr>
          <w:rFonts w:ascii="TimesNewRoman" w:hAnsi="TimesNewRoman" w:cs="TimesNewRoman"/>
          <w:sz w:val="20"/>
          <w:szCs w:val="20"/>
        </w:rPr>
        <w:t>č</w:t>
      </w:r>
      <w:r w:rsidRPr="00903A41">
        <w:rPr>
          <w:rFonts w:ascii="Times-Roman" w:hAnsi="Times-Roman" w:cs="Times-Roman"/>
          <w:sz w:val="20"/>
          <w:szCs w:val="20"/>
        </w:rPr>
        <w:t xml:space="preserve">ianskeho preukazu :............................................... </w:t>
      </w:r>
      <w:r w:rsidR="0015569C" w:rsidRPr="00903A41">
        <w:rPr>
          <w:rFonts w:ascii="Times-Roman" w:hAnsi="Times-Roman" w:cs="Times-Roman"/>
          <w:sz w:val="20"/>
          <w:szCs w:val="20"/>
        </w:rPr>
        <w:t xml:space="preserve">Rodné </w:t>
      </w:r>
      <w:r w:rsidRPr="00903A41">
        <w:rPr>
          <w:rFonts w:ascii="TimesNewRoman" w:hAnsi="TimesNewRoman" w:cs="TimesNewRoman"/>
          <w:sz w:val="20"/>
          <w:szCs w:val="20"/>
        </w:rPr>
        <w:t>č</w:t>
      </w:r>
      <w:r w:rsidRPr="00903A41">
        <w:rPr>
          <w:rFonts w:ascii="Times-Roman" w:hAnsi="Times-Roman" w:cs="Times-Roman"/>
          <w:sz w:val="20"/>
          <w:szCs w:val="20"/>
        </w:rPr>
        <w:t>íslo</w:t>
      </w:r>
      <w:r w:rsidR="0015569C" w:rsidRPr="00903A41">
        <w:rPr>
          <w:rFonts w:ascii="Times-Roman" w:hAnsi="Times-Roman" w:cs="Times-Roman"/>
          <w:sz w:val="20"/>
          <w:szCs w:val="20"/>
        </w:rPr>
        <w:t xml:space="preserve"> :........................</w:t>
      </w:r>
    </w:p>
    <w:p w:rsidR="0015569C" w:rsidRPr="00903A41" w:rsidRDefault="00DF7D2A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NewRoman" w:hAnsi="TimesNewRoman" w:cs="TimesNewRoman"/>
          <w:sz w:val="20"/>
          <w:szCs w:val="20"/>
        </w:rPr>
        <w:t>Č</w:t>
      </w:r>
      <w:r w:rsidRPr="00903A41">
        <w:rPr>
          <w:rFonts w:ascii="Times-Roman" w:hAnsi="Times-Roman" w:cs="Times-Roman"/>
          <w:sz w:val="20"/>
          <w:szCs w:val="20"/>
        </w:rPr>
        <w:t>íslo</w:t>
      </w:r>
      <w:r w:rsidR="0015569C" w:rsidRPr="00903A41">
        <w:rPr>
          <w:rFonts w:ascii="Times-Roman" w:hAnsi="Times-Roman" w:cs="Times-Roman"/>
          <w:sz w:val="20"/>
          <w:szCs w:val="20"/>
        </w:rPr>
        <w:t xml:space="preserve"> ú</w:t>
      </w:r>
      <w:r>
        <w:rPr>
          <w:rFonts w:ascii="TimesNewRoman" w:hAnsi="TimesNewRoman" w:cs="TimesNewRoman"/>
          <w:sz w:val="20"/>
          <w:szCs w:val="20"/>
        </w:rPr>
        <w:t>č</w:t>
      </w:r>
      <w:r w:rsidR="0015569C" w:rsidRPr="00903A41">
        <w:rPr>
          <w:rFonts w:ascii="Times-Roman" w:hAnsi="Times-Roman" w:cs="Times-Roman"/>
          <w:sz w:val="20"/>
          <w:szCs w:val="20"/>
        </w:rPr>
        <w:t>tu:............................................................ kód banky 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 xml:space="preserve">2. </w:t>
      </w:r>
      <w:r w:rsidRPr="00903A41">
        <w:rPr>
          <w:rFonts w:ascii="Times-Bold" w:hAnsi="Times-Bold" w:cs="Times-Bold"/>
          <w:b/>
          <w:bCs/>
          <w:sz w:val="20"/>
          <w:szCs w:val="20"/>
        </w:rPr>
        <w:t xml:space="preserve">Meno a priezvisko spolu posudzovaných osôb/ rodinný </w:t>
      </w:r>
      <w:r w:rsidR="00DF7D2A" w:rsidRPr="00903A41">
        <w:rPr>
          <w:rFonts w:ascii="Times-Bold" w:hAnsi="Times-Bold" w:cs="Times-Bold"/>
          <w:b/>
          <w:bCs/>
          <w:sz w:val="20"/>
          <w:szCs w:val="20"/>
        </w:rPr>
        <w:t>vz</w:t>
      </w:r>
      <w:r w:rsidR="00DF7D2A" w:rsidRPr="00903A41">
        <w:rPr>
          <w:rFonts w:ascii="TimesNewRoman,Bold" w:hAnsi="TimesNewRoman,Bold" w:cs="TimesNewRoman,Bold"/>
          <w:b/>
          <w:bCs/>
          <w:sz w:val="20"/>
          <w:szCs w:val="20"/>
        </w:rPr>
        <w:t>ť</w:t>
      </w:r>
      <w:r w:rsidR="00DF7D2A" w:rsidRPr="00903A41">
        <w:rPr>
          <w:rFonts w:ascii="Times-Bold" w:hAnsi="Times-Bold" w:cs="Times-Bold"/>
          <w:b/>
          <w:bCs/>
          <w:sz w:val="20"/>
          <w:szCs w:val="20"/>
        </w:rPr>
        <w:t>ah</w:t>
      </w:r>
      <w:r w:rsidRPr="00903A41">
        <w:rPr>
          <w:rFonts w:ascii="Times-Bold" w:hAnsi="Times-Bold" w:cs="Times-Bold"/>
          <w:b/>
          <w:bCs/>
          <w:sz w:val="20"/>
          <w:szCs w:val="20"/>
        </w:rPr>
        <w:t xml:space="preserve"> :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..........................................................dátum narodenia..................................</w:t>
      </w:r>
      <w:r w:rsidR="00DF7D2A" w:rsidRPr="00903A41">
        <w:rPr>
          <w:rFonts w:ascii="Times-Roman" w:hAnsi="Times-Roman" w:cs="Times-Roman"/>
          <w:sz w:val="20"/>
          <w:szCs w:val="20"/>
        </w:rPr>
        <w:t>vz</w:t>
      </w:r>
      <w:r w:rsidR="00DF7D2A" w:rsidRPr="00903A41">
        <w:rPr>
          <w:rFonts w:ascii="TimesNewRoman" w:hAnsi="TimesNewRoman" w:cs="TimesNewRoman"/>
          <w:sz w:val="20"/>
          <w:szCs w:val="20"/>
        </w:rPr>
        <w:t>ť</w:t>
      </w:r>
      <w:r w:rsidR="00DF7D2A" w:rsidRPr="00903A41">
        <w:rPr>
          <w:rFonts w:ascii="Times-Roman" w:hAnsi="Times-Roman" w:cs="Times-Roman"/>
          <w:sz w:val="20"/>
          <w:szCs w:val="20"/>
        </w:rPr>
        <w:t>ah</w:t>
      </w:r>
      <w:r w:rsidRPr="00903A41">
        <w:rPr>
          <w:rFonts w:ascii="Times-Roman" w:hAnsi="Times-Roman" w:cs="Times-Roman"/>
          <w:sz w:val="20"/>
          <w:szCs w:val="20"/>
        </w:rPr>
        <w:t>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..........................................................dátum narodenia..................................</w:t>
      </w:r>
      <w:r w:rsidR="00DF7D2A" w:rsidRPr="00903A41">
        <w:rPr>
          <w:rFonts w:ascii="Times-Roman" w:hAnsi="Times-Roman" w:cs="Times-Roman"/>
          <w:sz w:val="20"/>
          <w:szCs w:val="20"/>
        </w:rPr>
        <w:t>vz</w:t>
      </w:r>
      <w:r w:rsidR="00DF7D2A" w:rsidRPr="00903A41">
        <w:rPr>
          <w:rFonts w:ascii="TimesNewRoman" w:hAnsi="TimesNewRoman" w:cs="TimesNewRoman"/>
          <w:sz w:val="20"/>
          <w:szCs w:val="20"/>
        </w:rPr>
        <w:t>ť</w:t>
      </w:r>
      <w:r w:rsidR="00DF7D2A" w:rsidRPr="00903A41">
        <w:rPr>
          <w:rFonts w:ascii="Times-Roman" w:hAnsi="Times-Roman" w:cs="Times-Roman"/>
          <w:sz w:val="20"/>
          <w:szCs w:val="20"/>
        </w:rPr>
        <w:t>ah</w:t>
      </w:r>
      <w:r w:rsidRPr="00903A41">
        <w:rPr>
          <w:rFonts w:ascii="Times-Roman" w:hAnsi="Times-Roman" w:cs="Times-Roman"/>
          <w:sz w:val="20"/>
          <w:szCs w:val="20"/>
        </w:rPr>
        <w:t>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..........................................................dátum narodenia..................................</w:t>
      </w:r>
      <w:r w:rsidR="00DF7D2A" w:rsidRPr="00903A41">
        <w:rPr>
          <w:rFonts w:ascii="Times-Roman" w:hAnsi="Times-Roman" w:cs="Times-Roman"/>
          <w:sz w:val="20"/>
          <w:szCs w:val="20"/>
        </w:rPr>
        <w:t>vz</w:t>
      </w:r>
      <w:r w:rsidR="00DF7D2A" w:rsidRPr="00903A41">
        <w:rPr>
          <w:rFonts w:ascii="TimesNewRoman" w:hAnsi="TimesNewRoman" w:cs="TimesNewRoman"/>
          <w:sz w:val="20"/>
          <w:szCs w:val="20"/>
        </w:rPr>
        <w:t>ť</w:t>
      </w:r>
      <w:r w:rsidR="00DF7D2A" w:rsidRPr="00903A41">
        <w:rPr>
          <w:rFonts w:ascii="Times-Roman" w:hAnsi="Times-Roman" w:cs="Times-Roman"/>
          <w:sz w:val="20"/>
          <w:szCs w:val="20"/>
        </w:rPr>
        <w:t>ah</w:t>
      </w:r>
      <w:r w:rsidRPr="00903A41">
        <w:rPr>
          <w:rFonts w:ascii="Times-Roman" w:hAnsi="Times-Roman" w:cs="Times-Roman"/>
          <w:sz w:val="20"/>
          <w:szCs w:val="20"/>
        </w:rPr>
        <w:t>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..........................................................dátum narodenia..................................</w:t>
      </w:r>
      <w:r w:rsidR="00DF7D2A" w:rsidRPr="00903A41">
        <w:rPr>
          <w:rFonts w:ascii="Times-Roman" w:hAnsi="Times-Roman" w:cs="Times-Roman"/>
          <w:sz w:val="20"/>
          <w:szCs w:val="20"/>
        </w:rPr>
        <w:t>vz</w:t>
      </w:r>
      <w:r w:rsidR="00DF7D2A" w:rsidRPr="00903A41">
        <w:rPr>
          <w:rFonts w:ascii="TimesNewRoman" w:hAnsi="TimesNewRoman" w:cs="TimesNewRoman"/>
          <w:sz w:val="20"/>
          <w:szCs w:val="20"/>
        </w:rPr>
        <w:t>ť</w:t>
      </w:r>
      <w:r w:rsidR="00DF7D2A" w:rsidRPr="00903A41">
        <w:rPr>
          <w:rFonts w:ascii="Times-Roman" w:hAnsi="Times-Roman" w:cs="Times-Roman"/>
          <w:sz w:val="20"/>
          <w:szCs w:val="20"/>
        </w:rPr>
        <w:t>ah</w:t>
      </w:r>
      <w:r w:rsidRPr="00903A41">
        <w:rPr>
          <w:rFonts w:ascii="Times-Roman" w:hAnsi="Times-Roman" w:cs="Times-Roman"/>
          <w:sz w:val="20"/>
          <w:szCs w:val="20"/>
        </w:rPr>
        <w:t>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..........................................................dátum narodenia ..................................</w:t>
      </w:r>
      <w:r w:rsidR="00DF7D2A" w:rsidRPr="00903A41">
        <w:rPr>
          <w:rFonts w:ascii="Times-Roman" w:hAnsi="Times-Roman" w:cs="Times-Roman"/>
          <w:sz w:val="20"/>
          <w:szCs w:val="20"/>
        </w:rPr>
        <w:t>vz</w:t>
      </w:r>
      <w:r w:rsidR="00DF7D2A" w:rsidRPr="00903A41">
        <w:rPr>
          <w:rFonts w:ascii="TimesNewRoman" w:hAnsi="TimesNewRoman" w:cs="TimesNewRoman"/>
          <w:sz w:val="20"/>
          <w:szCs w:val="20"/>
        </w:rPr>
        <w:t>ť</w:t>
      </w:r>
      <w:r w:rsidR="00DF7D2A" w:rsidRPr="00903A41">
        <w:rPr>
          <w:rFonts w:ascii="Times-Roman" w:hAnsi="Times-Roman" w:cs="Times-Roman"/>
          <w:sz w:val="20"/>
          <w:szCs w:val="20"/>
        </w:rPr>
        <w:t>ah</w:t>
      </w:r>
      <w:r w:rsidRPr="00903A41">
        <w:rPr>
          <w:rFonts w:ascii="Times-Roman" w:hAnsi="Times-Roman" w:cs="Times-Roman"/>
          <w:sz w:val="20"/>
          <w:szCs w:val="20"/>
        </w:rPr>
        <w:t>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 w:rsidRPr="00903A41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5569C" w:rsidRPr="00903A41" w:rsidRDefault="00DF7D2A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</w:t>
      </w:r>
      <w:r w:rsidRPr="00903A41">
        <w:rPr>
          <w:rFonts w:ascii="Times-Roman" w:hAnsi="Times-Roman" w:cs="Times-Roman"/>
          <w:sz w:val="20"/>
          <w:szCs w:val="20"/>
        </w:rPr>
        <w:t>doloži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 w:rsidRPr="00903A41">
        <w:rPr>
          <w:rFonts w:ascii="Times-Roman" w:hAnsi="Times-Roman" w:cs="Times-Roman"/>
          <w:sz w:val="20"/>
          <w:szCs w:val="20"/>
        </w:rPr>
        <w:t>potvrdenie školy, že deti nemajú neospravedlnené vyu</w:t>
      </w:r>
      <w:r w:rsidRPr="00903A41">
        <w:rPr>
          <w:rFonts w:ascii="TimesNewRoman" w:hAnsi="TimesNewRoman" w:cs="TimesNewRoman"/>
          <w:sz w:val="20"/>
          <w:szCs w:val="20"/>
        </w:rPr>
        <w:t>č</w:t>
      </w:r>
      <w:r w:rsidRPr="00903A41">
        <w:rPr>
          <w:rFonts w:ascii="Times-Roman" w:hAnsi="Times-Roman" w:cs="Times-Roman"/>
          <w:sz w:val="20"/>
          <w:szCs w:val="20"/>
        </w:rPr>
        <w:t>ovacie hodiny za posledných 12 mesiacov)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</w:rPr>
      </w:pP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3. Požadovaná výška príspevku: 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 xml:space="preserve">4. </w:t>
      </w:r>
      <w:r w:rsidR="00DF7D2A" w:rsidRPr="00903A41">
        <w:rPr>
          <w:rFonts w:ascii="Times-Bold" w:hAnsi="Times-Bold" w:cs="Times-Bold"/>
          <w:b/>
          <w:bCs/>
          <w:sz w:val="20"/>
          <w:szCs w:val="20"/>
        </w:rPr>
        <w:t>Ú</w:t>
      </w:r>
      <w:r w:rsidR="00DF7D2A" w:rsidRPr="00903A41">
        <w:rPr>
          <w:rFonts w:ascii="TimesNewRoman,Bold" w:hAnsi="TimesNewRoman,Bold" w:cs="TimesNewRoman,Bold"/>
          <w:b/>
          <w:bCs/>
          <w:sz w:val="20"/>
          <w:szCs w:val="20"/>
        </w:rPr>
        <w:t>č</w:t>
      </w:r>
      <w:r w:rsidR="00DF7D2A" w:rsidRPr="00903A41">
        <w:rPr>
          <w:rFonts w:ascii="Times-Bold" w:hAnsi="Times-Bold" w:cs="Times-Bold"/>
          <w:b/>
          <w:bCs/>
          <w:sz w:val="20"/>
          <w:szCs w:val="20"/>
        </w:rPr>
        <w:t>el</w:t>
      </w:r>
      <w:r w:rsidRPr="00903A41">
        <w:rPr>
          <w:rFonts w:ascii="Times-Bold" w:hAnsi="Times-Bold" w:cs="Times-Bold"/>
          <w:b/>
          <w:bCs/>
          <w:sz w:val="20"/>
          <w:szCs w:val="20"/>
        </w:rPr>
        <w:t>, na ktorý sa príspevok žiada: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5. Zdôvodnenie žiadosti :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20"/>
          <w:szCs w:val="20"/>
        </w:rPr>
      </w:pPr>
      <w:r w:rsidRPr="00903A41">
        <w:rPr>
          <w:rFonts w:ascii="Times-Bold" w:hAnsi="Times-Bold" w:cs="Times-Bold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5569C" w:rsidRPr="00903A41" w:rsidRDefault="0015569C" w:rsidP="0015569C">
      <w:pPr>
        <w:autoSpaceDE w:val="0"/>
        <w:autoSpaceDN w:val="0"/>
        <w:adjustRightInd w:val="0"/>
        <w:spacing w:after="240" w:line="36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5569C" w:rsidRDefault="0015569C" w:rsidP="0015569C">
      <w:pPr>
        <w:jc w:val="both"/>
        <w:rPr>
          <w:sz w:val="20"/>
          <w:szCs w:val="20"/>
        </w:rPr>
      </w:pPr>
    </w:p>
    <w:p w:rsidR="0015569C" w:rsidRDefault="0015569C" w:rsidP="0015569C">
      <w:pPr>
        <w:jc w:val="both"/>
        <w:rPr>
          <w:sz w:val="20"/>
          <w:szCs w:val="20"/>
        </w:rPr>
      </w:pPr>
      <w:r>
        <w:rPr>
          <w:sz w:val="20"/>
          <w:szCs w:val="20"/>
        </w:rPr>
        <w:t>V Zubrohlave dňa  ..................................</w:t>
      </w:r>
    </w:p>
    <w:p w:rsidR="0015569C" w:rsidRDefault="0015569C" w:rsidP="0015569C">
      <w:pPr>
        <w:jc w:val="both"/>
        <w:rPr>
          <w:sz w:val="20"/>
          <w:szCs w:val="20"/>
        </w:rPr>
      </w:pPr>
    </w:p>
    <w:p w:rsidR="0015569C" w:rsidRDefault="0015569C" w:rsidP="0015569C">
      <w:pPr>
        <w:jc w:val="both"/>
        <w:rPr>
          <w:sz w:val="20"/>
          <w:szCs w:val="20"/>
        </w:rPr>
      </w:pPr>
    </w:p>
    <w:p w:rsidR="0015569C" w:rsidRDefault="0015569C" w:rsidP="0015569C">
      <w:pPr>
        <w:jc w:val="both"/>
        <w:rPr>
          <w:sz w:val="20"/>
          <w:szCs w:val="20"/>
        </w:rPr>
      </w:pPr>
    </w:p>
    <w:p w:rsidR="0015569C" w:rsidRPr="00903A41" w:rsidRDefault="0015569C" w:rsidP="001556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podpis žiadateľa</w:t>
      </w:r>
    </w:p>
    <w:p w:rsidR="00CE4D55" w:rsidRDefault="00CE4D55"/>
    <w:sectPr w:rsidR="00CE4D55" w:rsidSect="00D6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D8D"/>
    <w:multiLevelType w:val="hybridMultilevel"/>
    <w:tmpl w:val="3DFEC7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77FB3"/>
    <w:multiLevelType w:val="hybridMultilevel"/>
    <w:tmpl w:val="9C1A2A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76D92"/>
    <w:multiLevelType w:val="hybridMultilevel"/>
    <w:tmpl w:val="6FF6D0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CE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B020E"/>
    <w:multiLevelType w:val="hybridMultilevel"/>
    <w:tmpl w:val="3DBCA1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45299"/>
    <w:multiLevelType w:val="hybridMultilevel"/>
    <w:tmpl w:val="70E444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655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50B23"/>
    <w:multiLevelType w:val="hybridMultilevel"/>
    <w:tmpl w:val="63B8F9AC"/>
    <w:lvl w:ilvl="0" w:tplc="EED066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D9E2407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3552"/>
    <w:rsid w:val="0015569C"/>
    <w:rsid w:val="0031286A"/>
    <w:rsid w:val="00376815"/>
    <w:rsid w:val="004950EC"/>
    <w:rsid w:val="004A3552"/>
    <w:rsid w:val="00551C20"/>
    <w:rsid w:val="008A50BA"/>
    <w:rsid w:val="0091448C"/>
    <w:rsid w:val="00AC5C59"/>
    <w:rsid w:val="00BA0094"/>
    <w:rsid w:val="00CE4D55"/>
    <w:rsid w:val="00DF7D2A"/>
    <w:rsid w:val="00F6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6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6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7FE2-6275-4E08-83D1-587CEB40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Bugeľ</cp:lastModifiedBy>
  <cp:revision>10</cp:revision>
  <dcterms:created xsi:type="dcterms:W3CDTF">2012-12-14T13:29:00Z</dcterms:created>
  <dcterms:modified xsi:type="dcterms:W3CDTF">2013-03-01T06:32:00Z</dcterms:modified>
</cp:coreProperties>
</file>